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725" w:rsidRPr="00B458AA" w:rsidRDefault="00074725" w:rsidP="00074725">
      <w:pPr>
        <w:pStyle w:val="1"/>
        <w:jc w:val="center"/>
        <w:rPr>
          <w:b/>
          <w:szCs w:val="24"/>
        </w:rPr>
      </w:pPr>
      <w:r>
        <w:rPr>
          <w:b/>
          <w:noProof/>
          <w:szCs w:val="24"/>
          <w:lang w:val="ru-RU"/>
        </w:rPr>
        <w:drawing>
          <wp:inline distT="0" distB="0" distL="0" distR="0" wp14:anchorId="075B66D6" wp14:editId="5884D3BE">
            <wp:extent cx="511810" cy="577215"/>
            <wp:effectExtent l="19050" t="0" r="254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grayscl/>
                      <a:biLevel thresh="50000"/>
                    </a:blip>
                    <a:srcRect/>
                    <a:stretch>
                      <a:fillRect/>
                    </a:stretch>
                  </pic:blipFill>
                  <pic:spPr bwMode="auto">
                    <a:xfrm>
                      <a:off x="0" y="0"/>
                      <a:ext cx="511810" cy="577215"/>
                    </a:xfrm>
                    <a:prstGeom prst="rect">
                      <a:avLst/>
                    </a:prstGeom>
                    <a:noFill/>
                    <a:ln w="9525">
                      <a:noFill/>
                      <a:miter lim="800000"/>
                      <a:headEnd/>
                      <a:tailEnd/>
                    </a:ln>
                  </pic:spPr>
                </pic:pic>
              </a:graphicData>
            </a:graphic>
          </wp:inline>
        </w:drawing>
      </w:r>
      <w:r w:rsidRPr="00B458AA">
        <w:rPr>
          <w:b/>
          <w:noProof/>
          <w:szCs w:val="24"/>
          <w:lang w:val="ru-RU"/>
        </w:rPr>
        <w:t xml:space="preserve">                                                     </w:t>
      </w:r>
    </w:p>
    <w:p w:rsidR="00074725" w:rsidRPr="00B458AA" w:rsidRDefault="00074725" w:rsidP="00074725">
      <w:pPr>
        <w:spacing w:after="0" w:line="240" w:lineRule="auto"/>
        <w:jc w:val="center"/>
        <w:rPr>
          <w:rFonts w:ascii="Times New Roman" w:hAnsi="Times New Roman" w:cs="Times New Roman"/>
          <w:b/>
          <w:sz w:val="24"/>
          <w:szCs w:val="24"/>
        </w:rPr>
      </w:pPr>
      <w:proofErr w:type="gramStart"/>
      <w:r w:rsidRPr="00B458AA">
        <w:rPr>
          <w:rFonts w:ascii="Times New Roman" w:hAnsi="Times New Roman" w:cs="Times New Roman"/>
          <w:b/>
          <w:sz w:val="24"/>
          <w:szCs w:val="24"/>
        </w:rPr>
        <w:t>БУЧАНСЬКА  МІСЬКА</w:t>
      </w:r>
      <w:proofErr w:type="gramEnd"/>
      <w:r w:rsidRPr="00B458AA">
        <w:rPr>
          <w:rFonts w:ascii="Times New Roman" w:hAnsi="Times New Roman" w:cs="Times New Roman"/>
          <w:b/>
          <w:sz w:val="24"/>
          <w:szCs w:val="24"/>
        </w:rPr>
        <w:t xml:space="preserve">  РАДА</w:t>
      </w:r>
    </w:p>
    <w:p w:rsidR="00074725" w:rsidRPr="00B458AA" w:rsidRDefault="00074725" w:rsidP="00074725">
      <w:pPr>
        <w:pStyle w:val="2"/>
        <w:pBdr>
          <w:bottom w:val="single" w:sz="12" w:space="1" w:color="auto"/>
        </w:pBdr>
        <w:rPr>
          <w:sz w:val="24"/>
          <w:szCs w:val="24"/>
        </w:rPr>
      </w:pPr>
      <w:r w:rsidRPr="00B458AA">
        <w:rPr>
          <w:sz w:val="24"/>
          <w:szCs w:val="24"/>
        </w:rPr>
        <w:t>КИЇВСЬКОЇ ОБЛАСТІ</w:t>
      </w:r>
    </w:p>
    <w:p w:rsidR="00074725" w:rsidRPr="00B458AA" w:rsidRDefault="00074725" w:rsidP="00074725">
      <w:pPr>
        <w:spacing w:line="240" w:lineRule="auto"/>
        <w:jc w:val="center"/>
        <w:rPr>
          <w:rFonts w:ascii="Times New Roman" w:hAnsi="Times New Roman" w:cs="Times New Roman"/>
          <w:b/>
          <w:sz w:val="24"/>
          <w:szCs w:val="24"/>
          <w:lang w:val="uk-UA"/>
        </w:rPr>
      </w:pPr>
      <w:r w:rsidRPr="00B458AA">
        <w:rPr>
          <w:rFonts w:ascii="Times New Roman" w:hAnsi="Times New Roman" w:cs="Times New Roman"/>
          <w:b/>
          <w:bCs/>
          <w:sz w:val="24"/>
          <w:szCs w:val="24"/>
          <w:lang w:val="uk-UA"/>
        </w:rPr>
        <w:t xml:space="preserve">П΄ЯТДЕСЯТ  ЧЕТВЕРТА  </w:t>
      </w:r>
      <w:r w:rsidRPr="00B458AA">
        <w:rPr>
          <w:rFonts w:ascii="Times New Roman" w:hAnsi="Times New Roman" w:cs="Times New Roman"/>
          <w:b/>
          <w:sz w:val="24"/>
          <w:szCs w:val="24"/>
        </w:rPr>
        <w:t>СЕСІЯ</w:t>
      </w:r>
      <w:r w:rsidRPr="00B458AA">
        <w:rPr>
          <w:rFonts w:ascii="Times New Roman" w:hAnsi="Times New Roman" w:cs="Times New Roman"/>
          <w:b/>
          <w:sz w:val="24"/>
          <w:szCs w:val="24"/>
          <w:lang w:val="uk-UA"/>
        </w:rPr>
        <w:t xml:space="preserve">  </w:t>
      </w:r>
      <w:r w:rsidRPr="00B458AA">
        <w:rPr>
          <w:rFonts w:ascii="Times New Roman" w:hAnsi="Times New Roman" w:cs="Times New Roman"/>
          <w:b/>
          <w:sz w:val="24"/>
          <w:szCs w:val="24"/>
        </w:rPr>
        <w:t xml:space="preserve">СЬОМОГО </w:t>
      </w:r>
      <w:r w:rsidRPr="00B458AA">
        <w:rPr>
          <w:rFonts w:ascii="Times New Roman" w:hAnsi="Times New Roman" w:cs="Times New Roman"/>
          <w:b/>
          <w:sz w:val="24"/>
          <w:szCs w:val="24"/>
          <w:lang w:val="uk-UA"/>
        </w:rPr>
        <w:t xml:space="preserve"> </w:t>
      </w:r>
      <w:r w:rsidRPr="00B458AA">
        <w:rPr>
          <w:rFonts w:ascii="Times New Roman" w:hAnsi="Times New Roman" w:cs="Times New Roman"/>
          <w:b/>
          <w:sz w:val="24"/>
          <w:szCs w:val="24"/>
        </w:rPr>
        <w:t>СКЛИКАННЯ</w:t>
      </w:r>
    </w:p>
    <w:p w:rsidR="00074725" w:rsidRDefault="00074725" w:rsidP="00074725">
      <w:pPr>
        <w:pStyle w:val="1"/>
        <w:jc w:val="center"/>
        <w:rPr>
          <w:b/>
          <w:szCs w:val="24"/>
        </w:rPr>
      </w:pPr>
      <w:r w:rsidRPr="00B458AA">
        <w:rPr>
          <w:b/>
          <w:szCs w:val="24"/>
        </w:rPr>
        <w:t xml:space="preserve">Р  І   Ш   Е   Н   </w:t>
      </w:r>
      <w:proofErr w:type="spellStart"/>
      <w:r w:rsidRPr="00B458AA">
        <w:rPr>
          <w:b/>
          <w:szCs w:val="24"/>
        </w:rPr>
        <w:t>Н</w:t>
      </w:r>
      <w:proofErr w:type="spellEnd"/>
      <w:r w:rsidRPr="00B458AA">
        <w:rPr>
          <w:b/>
          <w:szCs w:val="24"/>
        </w:rPr>
        <w:t xml:space="preserve">   Я</w:t>
      </w:r>
    </w:p>
    <w:p w:rsidR="00074725" w:rsidRPr="00B458AA" w:rsidRDefault="00074725" w:rsidP="00074725">
      <w:pPr>
        <w:rPr>
          <w:lang w:val="uk-UA"/>
        </w:rPr>
      </w:pPr>
    </w:p>
    <w:p w:rsidR="00074725" w:rsidRPr="002E5EF1" w:rsidRDefault="00074725" w:rsidP="00074725">
      <w:pPr>
        <w:pStyle w:val="1"/>
        <w:rPr>
          <w:b/>
          <w:szCs w:val="24"/>
        </w:rPr>
      </w:pPr>
      <w:r w:rsidRPr="002E5EF1">
        <w:rPr>
          <w:b/>
          <w:szCs w:val="24"/>
        </w:rPr>
        <w:t xml:space="preserve">« </w:t>
      </w:r>
      <w:r w:rsidRPr="00074725">
        <w:rPr>
          <w:b/>
          <w:szCs w:val="24"/>
          <w:lang w:val="ru-RU"/>
        </w:rPr>
        <w:t>28</w:t>
      </w:r>
      <w:r w:rsidRPr="002E5EF1">
        <w:rPr>
          <w:b/>
          <w:szCs w:val="24"/>
        </w:rPr>
        <w:t xml:space="preserve"> » лютого 2019 р. </w:t>
      </w:r>
      <w:r w:rsidRPr="002E5EF1">
        <w:rPr>
          <w:b/>
          <w:szCs w:val="24"/>
        </w:rPr>
        <w:tab/>
      </w:r>
      <w:r w:rsidRPr="002E5EF1">
        <w:rPr>
          <w:b/>
          <w:szCs w:val="24"/>
        </w:rPr>
        <w:tab/>
      </w:r>
      <w:r w:rsidRPr="002E5EF1">
        <w:rPr>
          <w:b/>
          <w:szCs w:val="24"/>
        </w:rPr>
        <w:tab/>
      </w:r>
      <w:r w:rsidRPr="002E5EF1">
        <w:rPr>
          <w:b/>
          <w:szCs w:val="24"/>
        </w:rPr>
        <w:tab/>
      </w:r>
      <w:r w:rsidRPr="002E5EF1">
        <w:rPr>
          <w:b/>
          <w:szCs w:val="24"/>
        </w:rPr>
        <w:tab/>
      </w:r>
      <w:r w:rsidRPr="002E5EF1">
        <w:rPr>
          <w:b/>
          <w:szCs w:val="24"/>
        </w:rPr>
        <w:tab/>
        <w:t xml:space="preserve">           № </w:t>
      </w:r>
      <w:r>
        <w:rPr>
          <w:b/>
          <w:szCs w:val="24"/>
          <w:lang w:val="en-US"/>
        </w:rPr>
        <w:t>3034</w:t>
      </w:r>
      <w:r w:rsidRPr="002E5EF1">
        <w:rPr>
          <w:b/>
          <w:szCs w:val="24"/>
          <w:lang w:val="ru-RU"/>
        </w:rPr>
        <w:t xml:space="preserve"> </w:t>
      </w:r>
      <w:r w:rsidRPr="002E5EF1">
        <w:rPr>
          <w:b/>
          <w:szCs w:val="24"/>
        </w:rPr>
        <w:t>- 54–</w:t>
      </w:r>
      <w:r w:rsidRPr="002E5EF1">
        <w:rPr>
          <w:b/>
          <w:szCs w:val="24"/>
          <w:lang w:val="en-US"/>
        </w:rPr>
        <w:t>V</w:t>
      </w:r>
      <w:r w:rsidRPr="002E5EF1">
        <w:rPr>
          <w:b/>
          <w:szCs w:val="24"/>
        </w:rPr>
        <w:t>ІІ</w:t>
      </w:r>
    </w:p>
    <w:p w:rsidR="00074725" w:rsidRPr="00B458AA" w:rsidRDefault="00074725" w:rsidP="00074725">
      <w:pPr>
        <w:spacing w:after="0" w:line="240" w:lineRule="auto"/>
        <w:rPr>
          <w:rFonts w:ascii="Times New Roman" w:hAnsi="Times New Roman" w:cs="Times New Roman"/>
          <w:sz w:val="24"/>
          <w:szCs w:val="24"/>
          <w:lang w:val="uk-UA"/>
        </w:rPr>
      </w:pPr>
    </w:p>
    <w:p w:rsidR="00074725" w:rsidRPr="00B458AA" w:rsidRDefault="00074725" w:rsidP="00074725">
      <w:pPr>
        <w:spacing w:after="0" w:line="240" w:lineRule="auto"/>
        <w:rPr>
          <w:rFonts w:ascii="Times New Roman" w:hAnsi="Times New Roman" w:cs="Times New Roman"/>
          <w:b/>
          <w:sz w:val="24"/>
          <w:szCs w:val="24"/>
          <w:lang w:val="uk-UA"/>
        </w:rPr>
      </w:pPr>
      <w:r w:rsidRPr="00B458AA">
        <w:rPr>
          <w:rFonts w:ascii="Times New Roman" w:hAnsi="Times New Roman" w:cs="Times New Roman"/>
          <w:b/>
          <w:sz w:val="24"/>
          <w:szCs w:val="24"/>
        </w:rPr>
        <w:t xml:space="preserve">Про </w:t>
      </w:r>
      <w:r w:rsidRPr="00B458AA">
        <w:rPr>
          <w:rFonts w:ascii="Times New Roman" w:hAnsi="Times New Roman" w:cs="Times New Roman"/>
          <w:b/>
          <w:sz w:val="24"/>
          <w:szCs w:val="24"/>
          <w:lang w:val="uk-UA"/>
        </w:rPr>
        <w:t>внесення змін до штатного розпису</w:t>
      </w:r>
    </w:p>
    <w:p w:rsidR="00074725" w:rsidRPr="00B458AA" w:rsidRDefault="00074725" w:rsidP="00074725">
      <w:pPr>
        <w:spacing w:after="0" w:line="240" w:lineRule="auto"/>
        <w:rPr>
          <w:rFonts w:ascii="Times New Roman" w:hAnsi="Times New Roman" w:cs="Times New Roman"/>
          <w:b/>
          <w:sz w:val="24"/>
          <w:szCs w:val="24"/>
          <w:lang w:val="uk-UA"/>
        </w:rPr>
      </w:pPr>
      <w:r w:rsidRPr="00B458AA">
        <w:rPr>
          <w:rFonts w:ascii="Times New Roman" w:hAnsi="Times New Roman" w:cs="Times New Roman"/>
          <w:b/>
          <w:sz w:val="24"/>
          <w:szCs w:val="24"/>
          <w:lang w:val="uk-UA"/>
        </w:rPr>
        <w:t>відділу культури, національностей та релігій</w:t>
      </w:r>
    </w:p>
    <w:p w:rsidR="00074725" w:rsidRPr="00B458AA" w:rsidRDefault="00074725" w:rsidP="00074725">
      <w:pPr>
        <w:spacing w:after="0" w:line="240" w:lineRule="auto"/>
        <w:rPr>
          <w:rFonts w:ascii="Times New Roman" w:hAnsi="Times New Roman" w:cs="Times New Roman"/>
          <w:b/>
          <w:sz w:val="24"/>
          <w:szCs w:val="24"/>
          <w:lang w:val="uk-UA"/>
        </w:rPr>
      </w:pPr>
      <w:r w:rsidRPr="00B458AA">
        <w:rPr>
          <w:rFonts w:ascii="Times New Roman" w:hAnsi="Times New Roman" w:cs="Times New Roman"/>
          <w:b/>
          <w:sz w:val="24"/>
          <w:szCs w:val="24"/>
          <w:lang w:val="uk-UA"/>
        </w:rPr>
        <w:t xml:space="preserve">Бучанської міської ради та затвердження базової </w:t>
      </w:r>
    </w:p>
    <w:p w:rsidR="00074725" w:rsidRPr="00B458AA" w:rsidRDefault="00074725" w:rsidP="00074725">
      <w:pPr>
        <w:spacing w:after="0" w:line="240" w:lineRule="auto"/>
        <w:rPr>
          <w:rFonts w:ascii="Times New Roman" w:hAnsi="Times New Roman" w:cs="Times New Roman"/>
          <w:b/>
          <w:sz w:val="24"/>
          <w:szCs w:val="24"/>
          <w:lang w:val="uk-UA"/>
        </w:rPr>
      </w:pPr>
      <w:r w:rsidRPr="00B458AA">
        <w:rPr>
          <w:rFonts w:ascii="Times New Roman" w:hAnsi="Times New Roman" w:cs="Times New Roman"/>
          <w:b/>
          <w:sz w:val="24"/>
          <w:szCs w:val="24"/>
          <w:lang w:val="uk-UA"/>
        </w:rPr>
        <w:t>мережі закладів культури</w:t>
      </w:r>
      <w:bookmarkStart w:id="0" w:name="_GoBack"/>
      <w:bookmarkEnd w:id="0"/>
    </w:p>
    <w:p w:rsidR="00074725" w:rsidRPr="00B458AA" w:rsidRDefault="00074725" w:rsidP="00074725">
      <w:pPr>
        <w:spacing w:after="0" w:line="240" w:lineRule="auto"/>
        <w:rPr>
          <w:rFonts w:ascii="Times New Roman" w:hAnsi="Times New Roman" w:cs="Times New Roman"/>
          <w:b/>
          <w:sz w:val="24"/>
          <w:szCs w:val="24"/>
          <w:lang w:val="uk-UA"/>
        </w:rPr>
      </w:pPr>
    </w:p>
    <w:p w:rsidR="00074725" w:rsidRPr="00B458AA" w:rsidRDefault="00074725" w:rsidP="00074725">
      <w:pPr>
        <w:spacing w:line="240" w:lineRule="auto"/>
        <w:ind w:firstLine="708"/>
        <w:jc w:val="both"/>
        <w:rPr>
          <w:rFonts w:ascii="Times New Roman" w:hAnsi="Times New Roman" w:cs="Times New Roman"/>
          <w:sz w:val="24"/>
          <w:szCs w:val="24"/>
          <w:lang w:val="uk-UA"/>
        </w:rPr>
      </w:pPr>
      <w:r w:rsidRPr="00B458AA">
        <w:rPr>
          <w:rFonts w:ascii="Times New Roman" w:hAnsi="Times New Roman" w:cs="Times New Roman"/>
          <w:sz w:val="24"/>
          <w:szCs w:val="24"/>
          <w:lang w:val="uk-UA"/>
        </w:rPr>
        <w:t xml:space="preserve">З метою упорядкування структури та умов оплати праці працівників структурних підрозділів відділу культури, національностей та релігій Бучанської міської ради, працівників закладів культури населених пунктів, які увійшли до Бучанської ОТГ, </w:t>
      </w:r>
      <w:r w:rsidRPr="00B458AA">
        <w:rPr>
          <w:rFonts w:ascii="Times New Roman" w:hAnsi="Times New Roman" w:cs="Times New Roman"/>
          <w:bCs/>
          <w:sz w:val="24"/>
          <w:szCs w:val="24"/>
          <w:lang w:val="uk-UA"/>
        </w:rPr>
        <w:t xml:space="preserve">вдосконалення роботи закладів культури, шляхом перерозподілу їх функцій, чіткої структуризації, координації діяльності будинків культури,  розширення вже існуючих  та запровадження нових напрямків роботи та затвердження базової мережі закладів культури відділу культури, національностей та релігій Бучанської міської ради, </w:t>
      </w:r>
      <w:r w:rsidRPr="00B458AA">
        <w:rPr>
          <w:rFonts w:ascii="Times New Roman" w:hAnsi="Times New Roman" w:cs="Times New Roman"/>
          <w:sz w:val="24"/>
          <w:szCs w:val="24"/>
          <w:lang w:val="uk-UA"/>
        </w:rPr>
        <w:t xml:space="preserve"> розглянувши пропозицію в.о. начальника відділу культури, національностей та релігій Бучанської міської ради </w:t>
      </w:r>
      <w:proofErr w:type="spellStart"/>
      <w:r w:rsidRPr="00B458AA">
        <w:rPr>
          <w:rFonts w:ascii="Times New Roman" w:hAnsi="Times New Roman" w:cs="Times New Roman"/>
          <w:sz w:val="24"/>
          <w:szCs w:val="24"/>
          <w:lang w:val="uk-UA"/>
        </w:rPr>
        <w:t>Півчук</w:t>
      </w:r>
      <w:proofErr w:type="spellEnd"/>
      <w:r w:rsidRPr="00B458AA">
        <w:rPr>
          <w:rFonts w:ascii="Times New Roman" w:hAnsi="Times New Roman" w:cs="Times New Roman"/>
          <w:sz w:val="24"/>
          <w:szCs w:val="24"/>
          <w:lang w:val="uk-UA"/>
        </w:rPr>
        <w:t xml:space="preserve"> Н.В.,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Бучанська міська рада</w:t>
      </w:r>
    </w:p>
    <w:p w:rsidR="00074725" w:rsidRPr="00B458AA" w:rsidRDefault="00074725" w:rsidP="00074725">
      <w:pPr>
        <w:spacing w:line="240" w:lineRule="auto"/>
        <w:jc w:val="both"/>
        <w:rPr>
          <w:rFonts w:ascii="Times New Roman" w:hAnsi="Times New Roman" w:cs="Times New Roman"/>
          <w:b/>
          <w:bCs/>
          <w:sz w:val="24"/>
          <w:szCs w:val="24"/>
          <w:lang w:val="uk-UA"/>
        </w:rPr>
      </w:pPr>
      <w:r w:rsidRPr="00B458AA">
        <w:rPr>
          <w:rFonts w:ascii="Times New Roman" w:hAnsi="Times New Roman" w:cs="Times New Roman"/>
          <w:b/>
          <w:bCs/>
          <w:sz w:val="24"/>
          <w:szCs w:val="24"/>
        </w:rPr>
        <w:t>ВИРІШИЛА</w:t>
      </w:r>
      <w:r w:rsidRPr="00B458AA">
        <w:rPr>
          <w:rFonts w:ascii="Times New Roman" w:hAnsi="Times New Roman" w:cs="Times New Roman"/>
          <w:b/>
          <w:bCs/>
          <w:sz w:val="24"/>
          <w:szCs w:val="24"/>
          <w:lang w:val="uk-UA"/>
        </w:rPr>
        <w:t>:</w:t>
      </w:r>
    </w:p>
    <w:p w:rsidR="00074725" w:rsidRPr="00B458AA" w:rsidRDefault="00074725" w:rsidP="00074725">
      <w:pPr>
        <w:spacing w:before="100" w:beforeAutospacing="1" w:after="100" w:afterAutospacing="1" w:line="240" w:lineRule="auto"/>
        <w:ind w:firstLine="708"/>
        <w:contextualSpacing/>
        <w:jc w:val="both"/>
        <w:rPr>
          <w:rFonts w:ascii="Times New Roman" w:hAnsi="Times New Roman" w:cs="Times New Roman"/>
          <w:bCs/>
          <w:sz w:val="24"/>
          <w:szCs w:val="24"/>
          <w:lang w:val="uk-UA"/>
        </w:rPr>
      </w:pPr>
      <w:r w:rsidRPr="00B458AA">
        <w:rPr>
          <w:rFonts w:ascii="Times New Roman" w:hAnsi="Times New Roman" w:cs="Times New Roman"/>
          <w:bCs/>
          <w:sz w:val="24"/>
          <w:szCs w:val="24"/>
          <w:lang w:val="uk-UA"/>
        </w:rPr>
        <w:t>1. Внести зміни з 01.03.2019 року до штатного розпису головного розпорядника коштів відділу культури, національностей та релігій Бучанської міської ради (додаток1).</w:t>
      </w:r>
    </w:p>
    <w:p w:rsidR="00074725" w:rsidRPr="00B458AA" w:rsidRDefault="00074725" w:rsidP="00074725">
      <w:pPr>
        <w:spacing w:before="100" w:beforeAutospacing="1" w:after="100" w:afterAutospacing="1" w:line="240" w:lineRule="auto"/>
        <w:ind w:firstLine="708"/>
        <w:contextualSpacing/>
        <w:jc w:val="both"/>
        <w:rPr>
          <w:rFonts w:ascii="Times New Roman" w:hAnsi="Times New Roman" w:cs="Times New Roman"/>
          <w:bCs/>
          <w:sz w:val="24"/>
          <w:szCs w:val="24"/>
          <w:lang w:val="uk-UA"/>
        </w:rPr>
      </w:pPr>
      <w:r w:rsidRPr="00B458AA">
        <w:rPr>
          <w:rFonts w:ascii="Times New Roman" w:hAnsi="Times New Roman" w:cs="Times New Roman"/>
          <w:bCs/>
          <w:sz w:val="24"/>
          <w:szCs w:val="24"/>
          <w:lang w:val="uk-UA"/>
        </w:rPr>
        <w:t>2. Затвердити базову мережу закладів культури відділу культури, національностей та релігій Бучанської міської ради (додаток 2).</w:t>
      </w:r>
    </w:p>
    <w:p w:rsidR="00074725" w:rsidRPr="00B458AA" w:rsidRDefault="00074725" w:rsidP="00074725">
      <w:pPr>
        <w:spacing w:before="100" w:beforeAutospacing="1" w:after="100" w:afterAutospacing="1" w:line="240" w:lineRule="auto"/>
        <w:ind w:firstLine="708"/>
        <w:contextualSpacing/>
        <w:jc w:val="both"/>
        <w:rPr>
          <w:rFonts w:ascii="Times New Roman" w:hAnsi="Times New Roman" w:cs="Times New Roman"/>
          <w:bCs/>
          <w:sz w:val="24"/>
          <w:szCs w:val="24"/>
          <w:lang w:val="uk-UA"/>
        </w:rPr>
      </w:pPr>
      <w:r w:rsidRPr="00B458AA">
        <w:rPr>
          <w:rFonts w:ascii="Times New Roman" w:hAnsi="Times New Roman" w:cs="Times New Roman"/>
          <w:bCs/>
          <w:sz w:val="24"/>
          <w:szCs w:val="24"/>
          <w:lang w:val="uk-UA"/>
        </w:rPr>
        <w:t>3. Централізованій бухгалтерії відділу культури, національностей та релігій Бучанської міської ради внести зміни до штатного розпису структурних підрозділів відділу культури, національностей та релігій Бучанської міської ради.</w:t>
      </w:r>
    </w:p>
    <w:p w:rsidR="00074725" w:rsidRPr="00B458AA" w:rsidRDefault="00074725" w:rsidP="00074725">
      <w:pPr>
        <w:spacing w:before="100" w:beforeAutospacing="1" w:after="100" w:afterAutospacing="1" w:line="240" w:lineRule="auto"/>
        <w:ind w:firstLine="708"/>
        <w:contextualSpacing/>
        <w:jc w:val="both"/>
        <w:rPr>
          <w:rFonts w:ascii="Times New Roman" w:hAnsi="Times New Roman" w:cs="Times New Roman"/>
          <w:bCs/>
          <w:sz w:val="24"/>
          <w:szCs w:val="24"/>
          <w:lang w:val="uk-UA"/>
        </w:rPr>
      </w:pPr>
      <w:r w:rsidRPr="00B458AA">
        <w:rPr>
          <w:rFonts w:ascii="Times New Roman" w:hAnsi="Times New Roman" w:cs="Times New Roman"/>
          <w:bCs/>
          <w:sz w:val="24"/>
          <w:szCs w:val="24"/>
          <w:lang w:val="uk-UA"/>
        </w:rPr>
        <w:t>4. Видатки на оплату праці проводити в межах планових призначень загального фонду на 2019 рік.</w:t>
      </w:r>
    </w:p>
    <w:p w:rsidR="00074725" w:rsidRPr="00B458AA" w:rsidRDefault="00074725" w:rsidP="00074725">
      <w:pPr>
        <w:spacing w:before="100" w:beforeAutospacing="1" w:after="100" w:afterAutospacing="1" w:line="240" w:lineRule="auto"/>
        <w:ind w:firstLine="708"/>
        <w:contextualSpacing/>
        <w:jc w:val="both"/>
        <w:rPr>
          <w:rFonts w:ascii="Times New Roman" w:hAnsi="Times New Roman" w:cs="Times New Roman"/>
          <w:bCs/>
          <w:sz w:val="24"/>
          <w:szCs w:val="24"/>
          <w:lang w:val="uk-UA"/>
        </w:rPr>
      </w:pPr>
      <w:r w:rsidRPr="00B458AA">
        <w:rPr>
          <w:rFonts w:ascii="Times New Roman" w:hAnsi="Times New Roman" w:cs="Times New Roman"/>
          <w:bCs/>
          <w:sz w:val="24"/>
          <w:szCs w:val="24"/>
          <w:lang w:val="uk-UA"/>
        </w:rPr>
        <w:t xml:space="preserve">5. Контроль за виконанням цього рішення покласти на комісії з питань соціально-економічного розвитку, підприємництва, житлово-комунального господарства, бюджету, фінансів та інвестування та комісію  </w:t>
      </w:r>
    </w:p>
    <w:p w:rsidR="00074725" w:rsidRDefault="00074725" w:rsidP="00074725">
      <w:pPr>
        <w:spacing w:before="100" w:beforeAutospacing="1" w:after="100" w:afterAutospacing="1" w:line="240" w:lineRule="auto"/>
        <w:ind w:firstLine="708"/>
        <w:contextualSpacing/>
        <w:jc w:val="both"/>
        <w:rPr>
          <w:rFonts w:ascii="Times New Roman" w:hAnsi="Times New Roman"/>
          <w:bCs/>
          <w:sz w:val="24"/>
          <w:szCs w:val="24"/>
          <w:lang w:val="uk-UA"/>
        </w:rPr>
      </w:pPr>
    </w:p>
    <w:p w:rsidR="00074725" w:rsidRPr="00B458AA" w:rsidRDefault="00074725" w:rsidP="00074725">
      <w:pPr>
        <w:spacing w:before="100" w:beforeAutospacing="1" w:after="100" w:afterAutospacing="1" w:line="240" w:lineRule="auto"/>
        <w:ind w:firstLine="708"/>
        <w:contextualSpacing/>
        <w:jc w:val="both"/>
        <w:rPr>
          <w:rFonts w:ascii="Times New Roman" w:hAnsi="Times New Roman" w:cs="Times New Roman"/>
          <w:bCs/>
          <w:sz w:val="24"/>
          <w:szCs w:val="24"/>
          <w:lang w:val="uk-UA"/>
        </w:rPr>
      </w:pPr>
    </w:p>
    <w:p w:rsidR="00074725" w:rsidRPr="00B458AA" w:rsidRDefault="00074725" w:rsidP="00074725">
      <w:pPr>
        <w:spacing w:before="100" w:beforeAutospacing="1" w:after="100" w:afterAutospacing="1" w:line="240" w:lineRule="auto"/>
        <w:ind w:firstLine="708"/>
        <w:contextualSpacing/>
        <w:jc w:val="both"/>
        <w:rPr>
          <w:rFonts w:ascii="Times New Roman" w:hAnsi="Times New Roman" w:cs="Times New Roman"/>
          <w:b/>
          <w:bCs/>
          <w:sz w:val="24"/>
          <w:szCs w:val="24"/>
          <w:lang w:val="uk-UA"/>
        </w:rPr>
      </w:pPr>
      <w:r w:rsidRPr="00B458AA">
        <w:rPr>
          <w:rFonts w:ascii="Times New Roman" w:hAnsi="Times New Roman" w:cs="Times New Roman"/>
          <w:b/>
          <w:bCs/>
          <w:sz w:val="24"/>
          <w:szCs w:val="24"/>
          <w:lang w:val="uk-UA"/>
        </w:rPr>
        <w:t xml:space="preserve">Міський голова </w:t>
      </w:r>
      <w:r w:rsidRPr="00B458AA">
        <w:rPr>
          <w:rFonts w:ascii="Times New Roman" w:hAnsi="Times New Roman" w:cs="Times New Roman"/>
          <w:b/>
          <w:bCs/>
          <w:sz w:val="24"/>
          <w:szCs w:val="24"/>
          <w:lang w:val="uk-UA"/>
        </w:rPr>
        <w:tab/>
      </w:r>
      <w:r w:rsidRPr="00B458AA">
        <w:rPr>
          <w:rFonts w:ascii="Times New Roman" w:hAnsi="Times New Roman" w:cs="Times New Roman"/>
          <w:b/>
          <w:bCs/>
          <w:sz w:val="24"/>
          <w:szCs w:val="24"/>
          <w:lang w:val="uk-UA"/>
        </w:rPr>
        <w:tab/>
        <w:t xml:space="preserve">                                                                А.П. Федорук</w:t>
      </w:r>
    </w:p>
    <w:p w:rsidR="00074725" w:rsidRDefault="00074725" w:rsidP="00074725">
      <w:pPr>
        <w:rPr>
          <w:lang w:val="uk-UA"/>
        </w:rPr>
      </w:pPr>
    </w:p>
    <w:p w:rsidR="004D4E27" w:rsidRDefault="004D4E27"/>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8C3"/>
    <w:rsid w:val="00074725"/>
    <w:rsid w:val="004D4E27"/>
    <w:rsid w:val="00687D71"/>
    <w:rsid w:val="00BB1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FD42CC-88D5-44FA-B3C9-85172344B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725"/>
    <w:pPr>
      <w:spacing w:after="200" w:line="276" w:lineRule="auto"/>
    </w:pPr>
    <w:rPr>
      <w:rFonts w:eastAsiaTheme="minorEastAsia"/>
      <w:lang w:eastAsia="ru-RU"/>
    </w:rPr>
  </w:style>
  <w:style w:type="paragraph" w:styleId="1">
    <w:name w:val="heading 1"/>
    <w:basedOn w:val="a"/>
    <w:next w:val="a"/>
    <w:link w:val="10"/>
    <w:qFormat/>
    <w:rsid w:val="00074725"/>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qFormat/>
    <w:rsid w:val="00074725"/>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4725"/>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074725"/>
    <w:rPr>
      <w:rFonts w:ascii="Times New Roman" w:eastAsia="Times New Roman" w:hAnsi="Times New Roman" w:cs="Times New Roman"/>
      <w:b/>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2019-03-07T08:41:00Z</dcterms:created>
  <dcterms:modified xsi:type="dcterms:W3CDTF">2019-03-07T08:41:00Z</dcterms:modified>
</cp:coreProperties>
</file>